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Proxima Nova" w:cs="Proxima Nova" w:eastAsia="Proxima Nova" w:hAnsi="Proxima Nova"/>
          <w:sz w:val="20"/>
          <w:szCs w:val="20"/>
        </w:rPr>
      </w:pPr>
      <w:bookmarkStart w:colFirst="0" w:colLast="0" w:name="_xy0ew26qg91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color w:val="199ae0"/>
          <w:sz w:val="28"/>
          <w:szCs w:val="28"/>
          <w:rtl w:val="0"/>
        </w:rPr>
        <w:t xml:space="preserve">*Subject line*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Introducing Let’s Talk — a new way to ask questions and get answers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lineRule="auto"/>
        <w:rPr>
          <w:b w:val="1"/>
          <w:sz w:val="22"/>
          <w:szCs w:val="22"/>
        </w:rPr>
      </w:pPr>
      <w:bookmarkStart w:colFirst="0" w:colLast="0" w:name="_mdfqbo69pj0m" w:id="1"/>
      <w:bookmarkEnd w:id="1"/>
      <w:r w:rsidDel="00000000" w:rsidR="00000000" w:rsidRPr="00000000">
        <w:rPr>
          <w:rtl w:val="0"/>
        </w:rPr>
        <w:t xml:space="preserve">*Email copy*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teachers and staff,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  <w:shd w:fill="cfed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thrilled to announce the launch of Let's Talk, our new district customer service platform designed to support two-way communications with staff, families and community members.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Let’s Talk makes it easy to: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Ask questions and receive accurate and timely responses from the right person in the right department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Share feedback on district initiatives, programs, and services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Engage in meaningful dialogues with our district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Currently, Let's Talk is available at the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[District/Department/Campus Level]</w:t>
      </w:r>
      <w:r w:rsidDel="00000000" w:rsidR="00000000" w:rsidRPr="00000000">
        <w:rPr>
          <w:sz w:val="22"/>
          <w:szCs w:val="22"/>
          <w:rtl w:val="0"/>
        </w:rPr>
        <w:t xml:space="preserve">, making it easy to get answers regarding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[topics]</w:t>
      </w:r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Have a question or want to recognize a colleague for their hard work? Simply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[click/open]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the Let’s Talk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[button/pop-out tab]</w:t>
      </w:r>
      <w:r w:rsidDel="00000000" w:rsidR="00000000" w:rsidRPr="00000000">
        <w:rPr>
          <w:sz w:val="22"/>
          <w:szCs w:val="22"/>
          <w:rtl w:val="0"/>
        </w:rPr>
        <w:t xml:space="preserve"> on our district website or visit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[Let’s Talk landing page link]</w:t>
      </w:r>
      <w:r w:rsidDel="00000000" w:rsidR="00000000" w:rsidRPr="00000000">
        <w:rPr>
          <w:sz w:val="22"/>
          <w:szCs w:val="22"/>
          <w:rtl w:val="0"/>
        </w:rPr>
        <w:t xml:space="preserve"> to start a conversation.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incredible work we do in </w:t>
      </w: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[District Name]</w:t>
      </w:r>
      <w:r w:rsidDel="00000000" w:rsidR="00000000" w:rsidRPr="00000000">
        <w:rPr>
          <w:sz w:val="22"/>
          <w:szCs w:val="22"/>
          <w:rtl w:val="0"/>
        </w:rPr>
        <w:t xml:space="preserve"> would not be possible without your dedication. I encourage you to use Let's Talk to share your feedback, questions, and ideas to continue making our district the best place for all students, families and staff.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shd w:fill="cfedff" w:val="clear"/>
          <w:rtl w:val="0"/>
        </w:rPr>
        <w:t xml:space="preserve">[Superintendent Name]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Superintendent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71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ind w:left="936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-54863</wp:posOffset>
          </wp:positionV>
          <wp:extent cx="2957513" cy="9858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409575</wp:posOffset>
          </wp:positionV>
          <wp:extent cx="1190149" cy="23336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149" cy="2333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0</wp:posOffset>
          </wp:positionV>
          <wp:extent cx="2957513" cy="9858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9858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657225</wp:posOffset>
          </wp:positionV>
          <wp:extent cx="2043113" cy="39922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3992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4"/>
        <w:szCs w:val="24"/>
        <w:lang w:val="en"/>
      </w:rPr>
    </w:rPrDefault>
    <w:pPrDefault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99ae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13569a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Proxima Nova" w:cs="Proxima Nova" w:eastAsia="Proxima Nova" w:hAnsi="Proxima Nova"/>
      <w:b w:val="1"/>
      <w:color w:val="66b345"/>
    </w:rPr>
  </w:style>
  <w:style w:type="paragraph" w:styleId="Heading5">
    <w:name w:val="heading 5"/>
    <w:basedOn w:val="Normal"/>
    <w:next w:val="Normal"/>
    <w:pPr>
      <w:keepNext w:val="1"/>
      <w:keepLines w:val="1"/>
    </w:pPr>
    <w:rPr>
      <w:b w:val="1"/>
      <w:i w:val="1"/>
      <w:color w:val="113d69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b w:val="1"/>
      <w:color w:val="113d69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color w:val="13569a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